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7B39BD" w:rsidRPr="007B39BD">
        <w:rPr>
          <w:rFonts w:ascii="Verdana" w:hAnsi="Verdana"/>
          <w:b/>
          <w:sz w:val="18"/>
          <w:szCs w:val="18"/>
        </w:rPr>
        <w:t>Oprava kolejí a výhybek v žst. Přerov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B39B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B39BD" w:rsidRPr="007B39B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1023"/>
    <w:rsid w:val="00092F10"/>
    <w:rsid w:val="000934C4"/>
    <w:rsid w:val="000A2EE6"/>
    <w:rsid w:val="000E1CC0"/>
    <w:rsid w:val="000E2CCA"/>
    <w:rsid w:val="000E4C87"/>
    <w:rsid w:val="00110A95"/>
    <w:rsid w:val="0011543D"/>
    <w:rsid w:val="00122AFC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70A4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3B7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39BD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901988D4-F379-4103-BF40-C2B54082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55790D-43E4-4A50-B717-4A2B9EA02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2020-08-21T05:56:00Z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